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AC" w:rsidRPr="00F57A34" w:rsidRDefault="00A855A0" w:rsidP="00DF31AC">
      <w:pPr>
        <w:pStyle w:val="Header"/>
        <w:tabs>
          <w:tab w:val="clear" w:pos="4320"/>
          <w:tab w:val="clear" w:pos="8640"/>
        </w:tabs>
        <w:rPr>
          <w:rFonts w:ascii="Verdana" w:hAnsi="Verdana"/>
          <w:b/>
          <w:sz w:val="24"/>
        </w:rPr>
      </w:pPr>
      <w:r>
        <w:rPr>
          <w:rFonts w:ascii="Verdana" w:hAnsi="Verdana"/>
          <w:b/>
          <w:sz w:val="24"/>
        </w:rPr>
        <w:t xml:space="preserve">EXAMPLE OF </w:t>
      </w:r>
      <w:r w:rsidR="00DF31AC" w:rsidRPr="00F57A34">
        <w:rPr>
          <w:rFonts w:ascii="Verdana" w:hAnsi="Verdana"/>
          <w:b/>
          <w:sz w:val="24"/>
        </w:rPr>
        <w:t>ENVIRONMENTAL POLICY</w:t>
      </w:r>
    </w:p>
    <w:p w:rsidR="00DF31AC" w:rsidRPr="00F57A34" w:rsidRDefault="00DF31AC" w:rsidP="00DF31AC">
      <w:pPr>
        <w:pStyle w:val="Header"/>
        <w:tabs>
          <w:tab w:val="clear" w:pos="4320"/>
          <w:tab w:val="clear" w:pos="8640"/>
        </w:tabs>
        <w:rPr>
          <w:rFonts w:ascii="Verdana" w:hAnsi="Verdana"/>
          <w:b/>
          <w:sz w:val="24"/>
        </w:rPr>
      </w:pPr>
    </w:p>
    <w:p w:rsidR="00DF31AC" w:rsidRPr="00F57A34" w:rsidRDefault="00DF31AC" w:rsidP="00DF31AC">
      <w:pPr>
        <w:rPr>
          <w:rFonts w:ascii="Verdana" w:hAnsi="Verdana"/>
          <w:sz w:val="24"/>
          <w:szCs w:val="24"/>
          <w:lang w:val="en-GB"/>
        </w:rPr>
      </w:pPr>
      <w:r w:rsidRPr="00F57A34">
        <w:rPr>
          <w:rFonts w:ascii="Verdana" w:hAnsi="Verdana"/>
          <w:sz w:val="24"/>
          <w:szCs w:val="24"/>
          <w:lang w:val="en-GB"/>
        </w:rPr>
        <w:t>It is the policy of ( Company Name)  to respect the local Environment and to be committed to and responsible for the Environmental performance of the company, and to communicate this policy to all persons working for or on behalf of the company, and any interested parties.</w:t>
      </w: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r w:rsidRPr="00F57A34">
        <w:rPr>
          <w:rFonts w:ascii="Verdana" w:hAnsi="Verdana"/>
          <w:sz w:val="24"/>
          <w:szCs w:val="24"/>
          <w:lang w:val="en-GB"/>
        </w:rPr>
        <w:t>The company’s Environmental Management System has been developed in accordance with the requirements of BS EN ISO 14001:2015, and is implemented on the basis of continual improvement and prevention of pollution, and is regularly audited to determine its effectiveness.</w:t>
      </w: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r w:rsidRPr="00F57A34">
        <w:rPr>
          <w:rFonts w:ascii="Verdana" w:hAnsi="Verdana"/>
          <w:sz w:val="24"/>
          <w:szCs w:val="24"/>
          <w:lang w:val="en-GB"/>
        </w:rPr>
        <w:t>Senior Management ensure that all employees at appropriate levels throughout the company are trained and developed to understand, implement, maintain and  improve the environmental objectives established by senior management at the company’s Management Review meeting, and further detailed and monitored in specific functional environmental management programmes, in order to achieve the company’s Environmental policy, goals and objectives.</w:t>
      </w: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r w:rsidRPr="00F57A34">
        <w:rPr>
          <w:rFonts w:ascii="Verdana" w:hAnsi="Verdana"/>
          <w:sz w:val="24"/>
          <w:szCs w:val="24"/>
          <w:lang w:val="en-GB"/>
        </w:rPr>
        <w:t>Senior management review the effectiveness of the company’s Environmental Management System, policy, goals and objectives on a regular basis and review the overall environmental performance annually, at the company’s Management Review Meeting.</w:t>
      </w: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r w:rsidRPr="00F57A34">
        <w:rPr>
          <w:rFonts w:ascii="Verdana" w:hAnsi="Verdana"/>
          <w:sz w:val="24"/>
          <w:szCs w:val="24"/>
          <w:lang w:val="en-GB"/>
        </w:rPr>
        <w:t>Where possible, the company reduce, re-use and recycle all materials to minimise waste, and use environmentally responsible suppliers and sub-contractors in order to minimise the use of polluting releases and energy as efficiently as possible.</w:t>
      </w: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r w:rsidRPr="00F57A34">
        <w:rPr>
          <w:rFonts w:ascii="Verdana" w:hAnsi="Verdana"/>
          <w:sz w:val="24"/>
          <w:szCs w:val="24"/>
          <w:lang w:val="en-GB"/>
        </w:rPr>
        <w:t>The company strives to comply, at minimum, with all regulatory and legislative requirements, and to this end this policy is reviewed and updated, as required, and at a minimum annually, at the company’s Management Review meeting.</w:t>
      </w: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rPr>
      </w:pPr>
      <w:r w:rsidRPr="00F57A34">
        <w:rPr>
          <w:rFonts w:ascii="Verdana" w:hAnsi="Verdana"/>
          <w:sz w:val="24"/>
          <w:szCs w:val="24"/>
          <w:lang w:val="en-GB"/>
        </w:rPr>
        <w:t>The Life Cycle of the products being produced at the company’s premises in (location) are deemed to be in accordance with the scope</w:t>
      </w:r>
      <w:r w:rsidR="00F57A34">
        <w:rPr>
          <w:rFonts w:ascii="Verdana" w:hAnsi="Verdana"/>
          <w:sz w:val="24"/>
          <w:szCs w:val="24"/>
          <w:lang w:val="en-GB"/>
        </w:rPr>
        <w:t xml:space="preserve"> of company’s registration i.e (</w:t>
      </w:r>
      <w:r w:rsidRPr="00F57A34">
        <w:rPr>
          <w:rFonts w:ascii="Verdana" w:hAnsi="Verdana"/>
          <w:sz w:val="24"/>
          <w:szCs w:val="24"/>
          <w:lang w:val="en-GB"/>
        </w:rPr>
        <w:t>???????????????????????????????)</w:t>
      </w: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p>
    <w:p w:rsidR="00DF31AC" w:rsidRPr="00F57A34" w:rsidRDefault="00DF31AC" w:rsidP="00DF31AC">
      <w:pPr>
        <w:rPr>
          <w:rFonts w:ascii="Verdana" w:hAnsi="Verdana"/>
          <w:sz w:val="24"/>
          <w:szCs w:val="24"/>
          <w:lang w:val="en-GB"/>
        </w:rPr>
      </w:pPr>
      <w:r w:rsidRPr="00F57A34">
        <w:rPr>
          <w:rFonts w:ascii="Verdana" w:hAnsi="Verdana"/>
          <w:sz w:val="24"/>
          <w:szCs w:val="24"/>
          <w:lang w:val="en-GB"/>
        </w:rPr>
        <w:t>Signed…………………………………………………     Date:………………………..</w:t>
      </w:r>
    </w:p>
    <w:p w:rsidR="00E628DC" w:rsidRDefault="00E628DC"/>
    <w:p w:rsidR="00F57A34" w:rsidRDefault="00F57A34"/>
    <w:p w:rsidR="00F57A34" w:rsidRDefault="00F57A34" w:rsidP="00F57A34">
      <w:pPr>
        <w:pStyle w:val="NormalWeb"/>
        <w:tabs>
          <w:tab w:val="left" w:pos="4962"/>
        </w:tabs>
        <w:spacing w:before="0" w:beforeAutospacing="0" w:after="0" w:afterAutospacing="0"/>
        <w:rPr>
          <w:rFonts w:ascii="Verdana" w:hAnsi="Verdana"/>
          <w:i/>
          <w:color w:val="FF0000"/>
          <w:sz w:val="22"/>
          <w:szCs w:val="22"/>
        </w:rPr>
      </w:pPr>
      <w:r>
        <w:rPr>
          <w:rFonts w:ascii="Verdana" w:hAnsi="Verdana"/>
          <w:b/>
          <w:i/>
          <w:sz w:val="22"/>
          <w:szCs w:val="22"/>
        </w:rPr>
        <w:t>Note:</w:t>
      </w:r>
      <w:r>
        <w:rPr>
          <w:rFonts w:ascii="Verdana" w:hAnsi="Verdana"/>
          <w:i/>
          <w:sz w:val="22"/>
          <w:szCs w:val="22"/>
        </w:rPr>
        <w:t xml:space="preserve"> This template is an example an employer can adapt or develop to meet its needs within the scope of their individual business.</w:t>
      </w:r>
    </w:p>
    <w:p w:rsidR="00F57A34" w:rsidRDefault="00F57A34"/>
    <w:sectPr w:rsidR="00F57A34" w:rsidSect="00E62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31AC"/>
    <w:rsid w:val="00160650"/>
    <w:rsid w:val="006C202E"/>
    <w:rsid w:val="00A855A0"/>
    <w:rsid w:val="00D14634"/>
    <w:rsid w:val="00D40C95"/>
    <w:rsid w:val="00D45C64"/>
    <w:rsid w:val="00DF31AC"/>
    <w:rsid w:val="00E628DC"/>
    <w:rsid w:val="00F57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A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31AC"/>
    <w:pPr>
      <w:tabs>
        <w:tab w:val="center" w:pos="4320"/>
        <w:tab w:val="right" w:pos="8640"/>
      </w:tabs>
    </w:pPr>
  </w:style>
  <w:style w:type="character" w:customStyle="1" w:styleId="HeaderChar">
    <w:name w:val="Header Char"/>
    <w:basedOn w:val="DefaultParagraphFont"/>
    <w:link w:val="Header"/>
    <w:rsid w:val="00DF31AC"/>
    <w:rPr>
      <w:rFonts w:ascii="Times New Roman" w:eastAsia="Times New Roman" w:hAnsi="Times New Roman" w:cs="Times New Roman"/>
      <w:sz w:val="20"/>
      <w:szCs w:val="20"/>
      <w:lang w:val="en-US"/>
    </w:rPr>
  </w:style>
  <w:style w:type="paragraph" w:styleId="NormalWeb">
    <w:name w:val="Normal (Web)"/>
    <w:basedOn w:val="Normal"/>
    <w:semiHidden/>
    <w:unhideWhenUsed/>
    <w:rsid w:val="00F57A34"/>
    <w:pPr>
      <w:spacing w:before="100" w:beforeAutospacing="1" w:after="100" w:afterAutospacing="1"/>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2812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Mathie</dc:creator>
  <cp:keywords/>
  <dc:description/>
  <cp:lastModifiedBy>Christine Mathie</cp:lastModifiedBy>
  <cp:revision>6</cp:revision>
  <dcterms:created xsi:type="dcterms:W3CDTF">2016-12-19T13:12:00Z</dcterms:created>
  <dcterms:modified xsi:type="dcterms:W3CDTF">2016-12-19T13:16:00Z</dcterms:modified>
</cp:coreProperties>
</file>